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/>
        <w:drawing>
          <wp:inline distT="0" distB="0" distL="0" distR="0">
            <wp:extent cx="561340" cy="59372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>SABIEDRĪBA  AR  IEROBEŽOTU ATBILDĪBU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b/>
          <w:sz w:val="32"/>
          <w:szCs w:val="32"/>
          <w:lang w:val="lv-LV" w:eastAsia="en-US" w:bidi="ar-SA"/>
        </w:rPr>
        <w:t>“</w:t>
      </w:r>
      <w:r>
        <w:rPr>
          <w:rFonts w:cs="Times New Roman" w:ascii="Times New Roman" w:hAnsi="Times New Roman"/>
          <w:b/>
          <w:sz w:val="32"/>
          <w:szCs w:val="32"/>
          <w:lang w:val="lv-LV" w:eastAsia="en-US" w:bidi="ar-SA"/>
        </w:rPr>
        <w:t>VĪGANTS”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 xml:space="preserve">Susējas iela 9, Sala, Salas pagasts, Jēkabpils novads, LV-5230, tālr. 26446651, </w:t>
      </w:r>
      <w:r>
        <w:rPr>
          <w:rFonts w:cs="Times New Roman" w:ascii="Times New Roman" w:hAnsi="Times New Roman"/>
          <w:color w:val="000000"/>
          <w:sz w:val="18"/>
          <w:szCs w:val="18"/>
          <w:u w:val="none"/>
          <w:lang w:val="lv-LV" w:eastAsia="en-US" w:bidi="ar-SA"/>
        </w:rPr>
        <w:t>vigants@vigants.lv</w:t>
      </w: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 xml:space="preserve">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>Reģ.Nr. LV55403000931, SEB banka, kods UNLALV2X, konta Nr. LV31UNLA0009000609004</w:t>
      </w:r>
    </w:p>
    <w:p>
      <w:pPr>
        <w:pStyle w:val="Normal"/>
        <w:spacing w:lineRule="auto" w:line="240" w:before="0" w:after="0"/>
        <w:jc w:val="both"/>
        <w:rPr>
          <w:rStyle w:val="Emphasis"/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40" w:before="0" w:after="0"/>
        <w:jc w:val="both"/>
        <w:rPr>
          <w:rStyle w:val="Emphasis"/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 w:eastAsiaTheme="minorHAns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4"/>
          <w:szCs w:val="22"/>
          <w:u w:val="none"/>
          <w:lang w:val="lv-LV" w:eastAsia="en-US" w:bidi="ar-SA"/>
        </w:rPr>
        <w:t>TIRGUS IZPĒTE – DABASGĀZES PIEGĀDEI</w:t>
      </w:r>
    </w:p>
    <w:p>
      <w:pPr>
        <w:pStyle w:val="TextBody"/>
        <w:spacing w:lineRule="auto" w:line="240" w:before="0" w:after="202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sz w:val="21"/>
          <w:szCs w:val="21"/>
          <w:u w:val="none"/>
          <w:lang w:val="lv-LV" w:eastAsia="en-US" w:bidi="ar-SA"/>
        </w:rPr>
        <w:t xml:space="preserve"> </w:t>
      </w: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sz w:val="21"/>
          <w:szCs w:val="21"/>
          <w:u w:val="none"/>
          <w:lang w:val="lv-LV" w:eastAsia="en-US" w:bidi="ar-SA"/>
        </w:rPr>
        <w:t>Jēkabpils novada, Salas pagastā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u w:val="none"/>
          <w:lang w:val="lv-LV" w:eastAsia="en-US" w:bidi="ar-SA"/>
        </w:rPr>
        <w:t>2022.gada</w:t>
      </w:r>
      <w:r>
        <w:rPr>
          <w:rStyle w:val="Emphasis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u w:val="none"/>
          <w:lang w:val="fi-FI" w:eastAsia="en-US" w:bidi="ar-SA"/>
        </w:rPr>
        <w:t xml:space="preserve"> 7.septembrī</w:t>
      </w:r>
    </w:p>
    <w:p>
      <w:pPr>
        <w:pStyle w:val="TextBody"/>
        <w:spacing w:lineRule="auto" w:line="240" w:before="0" w:after="202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76" w:before="0" w:after="0"/>
        <w:ind w:left="0" w:right="0" w:firstLine="72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;serif" w:hAnsi="Times New Roman;serif"/>
          <w:b/>
          <w:color w:val="000000"/>
          <w:sz w:val="22"/>
          <w:lang w:val="lv-LV" w:eastAsia="en-US" w:bidi="ar-SA"/>
        </w:rPr>
        <w:t>SIA “Vīgants” lūdz</w:t>
      </w:r>
      <w:r>
        <w:rPr>
          <w:lang w:val="lv-LV" w:eastAsia="en-US" w:bidi="ar-SA"/>
        </w:rPr>
        <w:t xml:space="preserve"> </w:t>
      </w:r>
      <w:r>
        <w:rPr>
          <w:rFonts w:ascii="Times New Roman;serif" w:hAnsi="Times New Roman;serif"/>
          <w:b/>
          <w:color w:val="000000"/>
          <w:sz w:val="22"/>
          <w:lang w:val="lv-LV" w:eastAsia="en-US" w:bidi="ar-SA"/>
        </w:rPr>
        <w:t xml:space="preserve">iesniegt </w:t>
      </w:r>
      <w:r>
        <w:rPr>
          <w:rFonts w:ascii="Times New Roman;serif" w:hAnsi="Times New Roman;serif"/>
          <w:b/>
          <w:sz w:val="22"/>
          <w:lang w:val="lv-LV" w:eastAsia="en-US" w:bidi="ar-SA"/>
        </w:rPr>
        <w:t xml:space="preserve">piedāvājumu dabasgāzes piegādei </w:t>
      </w:r>
      <w:r>
        <w:rPr>
          <w:rFonts w:eastAsia="Calibri" w:cs="" w:ascii="Times New Roman;serif" w:hAnsi="Times New Roman;serif" w:cstheme="minorBidi" w:eastAsiaTheme="minorHAnsi"/>
          <w:b/>
          <w:color w:val="auto"/>
          <w:kern w:val="0"/>
          <w:sz w:val="22"/>
          <w:szCs w:val="22"/>
          <w:lang w:val="lv-LV" w:eastAsia="en-US" w:bidi="ar-SA"/>
        </w:rPr>
        <w:t>2022./2023.g.</w:t>
      </w:r>
      <w:r>
        <w:rPr>
          <w:rFonts w:ascii="Times New Roman;serif" w:hAnsi="Times New Roman;serif"/>
          <w:b/>
          <w:sz w:val="22"/>
          <w:lang w:val="lv-LV" w:eastAsia="en-US" w:bidi="ar-SA"/>
        </w:rPr>
        <w:t xml:space="preserve"> apkures sezonai Jēkabpils novada, Salas ciemam, pamatojoties uz zemāk </w:t>
      </w:r>
      <w:r>
        <w:rPr>
          <w:rFonts w:ascii="Times New Roman;serif" w:hAnsi="Times New Roman;serif"/>
          <w:b/>
          <w:color w:val="000000"/>
          <w:sz w:val="22"/>
          <w:lang w:val="lv-LV" w:eastAsia="en-US" w:bidi="ar-SA"/>
        </w:rPr>
        <w:t>norādīto</w:t>
      </w:r>
      <w:r>
        <w:rPr>
          <w:lang w:val="lv-LV" w:eastAsia="en-US" w:bidi="ar-SA"/>
        </w:rPr>
        <w:t xml:space="preserve"> </w:t>
      </w:r>
      <w:r>
        <w:rPr>
          <w:rFonts w:ascii="Times New Roman;serif" w:hAnsi="Times New Roman;serif"/>
          <w:b/>
          <w:sz w:val="22"/>
          <w:lang w:val="lv-LV" w:eastAsia="en-US" w:bidi="ar-SA"/>
        </w:rPr>
        <w:t xml:space="preserve">informāciju. </w:t>
      </w:r>
    </w:p>
    <w:p>
      <w:pPr>
        <w:pStyle w:val="TextBody"/>
        <w:spacing w:lineRule="auto" w:line="276" w:before="0" w:after="0"/>
        <w:ind w:left="0" w:right="0" w:firstLine="72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Piedāvājumu lūdzam iesūtīt 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 xml:space="preserve">līdz 2022.gada </w:t>
      </w:r>
      <w:r>
        <w:rPr>
          <w:rFonts w:eastAsia="Calibri" w:cs="" w:ascii="Times New Roman;serif" w:hAnsi="Times New Roman;serif"/>
          <w:b/>
          <w:bCs/>
          <w:color w:val="000000"/>
          <w:kern w:val="0"/>
          <w:sz w:val="22"/>
          <w:szCs w:val="22"/>
          <w:lang w:val="lv-LV" w:eastAsia="en-US" w:bidi="ar-SA"/>
        </w:rPr>
        <w:t>9.septembrim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>,</w:t>
      </w:r>
      <w:r>
        <w:rPr>
          <w:rFonts w:eastAsia="Calibri" w:cs="" w:ascii="Times New Roman;serif" w:hAnsi="Times New Roman;serif" w:cstheme="minorBidi" w:eastAsiaTheme="minorHAnsi"/>
          <w:b/>
          <w:bCs/>
          <w:color w:val="000000"/>
          <w:kern w:val="0"/>
          <w:sz w:val="22"/>
          <w:szCs w:val="22"/>
          <w:lang w:val="lv-LV" w:eastAsia="en-US" w:bidi="ar-SA"/>
        </w:rPr>
        <w:t xml:space="preserve"> plkst. 13:00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>,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 nosūtīto uz e-pastu: </w:t>
      </w:r>
      <w:hyperlink r:id="rId3">
        <w:r>
          <w:rPr>
            <w:rStyle w:val="InternetLink"/>
            <w:rFonts w:ascii="Times New Roman;serif" w:hAnsi="Times New Roman;serif"/>
            <w:b w:val="false"/>
            <w:color w:val="000000"/>
            <w:sz w:val="22"/>
            <w:lang w:val="lv-LV" w:eastAsia="en-US" w:bidi="ar-SA"/>
          </w:rPr>
          <w:t>vigants@vigants.lv</w:t>
        </w:r>
      </w:hyperlink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. Jautājumu gadījumā sazināties ar SIA “Vīgants” </w:t>
      </w:r>
      <w:r>
        <w:rPr>
          <w:rFonts w:eastAsia="Calibri" w:cs="" w:ascii="Times New Roman;serif" w:hAnsi="Times New Roman;serif" w:cstheme="minorBidi" w:eastAsiaTheme="minorHAnsi"/>
          <w:b w:val="false"/>
          <w:color w:val="000000"/>
          <w:kern w:val="0"/>
          <w:sz w:val="22"/>
          <w:szCs w:val="22"/>
          <w:lang w:val="lv-LV" w:eastAsia="en-US" w:bidi="ar-SA"/>
        </w:rPr>
        <w:t>valdes locekli Ritu Audriņu,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 pa tālruni: </w:t>
      </w:r>
      <w:r>
        <w:rPr>
          <w:rFonts w:eastAsia="Calibri" w:cs="" w:ascii="Times New Roman;serif" w:hAnsi="Times New Roman;serif" w:cstheme="minorBidi" w:eastAsiaTheme="minorHAnsi"/>
          <w:b w:val="false"/>
          <w:color w:val="000000"/>
          <w:kern w:val="0"/>
          <w:sz w:val="22"/>
          <w:szCs w:val="22"/>
          <w:lang w:val="lv-LV" w:eastAsia="en-US" w:bidi="ar-SA"/>
        </w:rPr>
        <w:t>29169675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  <w:t>IESNIEDZAMĀ INFORMĀCIJA: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none"/>
          <w:lang w:val="lv-LV" w:eastAsia="en-US" w:bidi="ar-SA"/>
        </w:rPr>
        <w:t>Informācija par Pretendentu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lv-LV" w:eastAsia="en-US" w:bidi="ar-SA"/>
        </w:rPr>
        <w:t>Datums: 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tbl>
      <w:tblPr>
        <w:tblW w:w="8974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6114"/>
      </w:tblGrid>
      <w:tr>
        <w:trPr>
          <w:trHeight w:val="23" w:hRule="atLeas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u w:val="none"/>
              </w:rPr>
              <w:t>Pretendenta nosaukums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Reģistrācijas numurs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Juridiskā adrese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Korespondences adrese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nosaukums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kods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konta numurs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Kontaktpersona: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Tālruņa numurs: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85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E-pasta adrese:</w:t>
            </w:r>
          </w:p>
        </w:tc>
        <w:tc>
          <w:tcPr>
            <w:tcW w:w="611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lv-LV"/>
        </w:rPr>
        <w:t xml:space="preserve">Lūdzam komersantu iesniegt Līguma projektu un cenu piedāvājumu atbilstoši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u w:val="none"/>
          <w:lang w:val="lv-LV" w:eastAsia="en-US" w:bidi="ar-SA"/>
        </w:rPr>
        <w:t>zemāk minētajiem</w:t>
      </w:r>
      <w:r>
        <w:rPr>
          <w:rFonts w:eastAsia="Calibri" w:cs="Times New Roman" w:ascii="Times New Roman" w:hAnsi="Times New Roman"/>
          <w:b w:val="false"/>
          <w:bCs w:val="false"/>
          <w:u w:val="none"/>
          <w:lang w:val="lv-LV"/>
        </w:rPr>
        <w:t xml:space="preserve"> nosacījumiem.</w:t>
      </w:r>
      <w:r>
        <w:rPr>
          <w:rFonts w:eastAsia="Calibri" w:cs="Times New Roman" w:ascii="Times New Roman" w:hAnsi="Times New Roman"/>
          <w:b w:val="false"/>
          <w:bCs w:val="false"/>
          <w:u w:val="none"/>
          <w:lang w:val="fi-FI"/>
        </w:rPr>
        <w:t xml:space="preserve"> Norādām, ka dabasgāzes apjoms ir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u w:val="none"/>
          <w:lang w:val="fi-FI" w:eastAsia="en-US" w:bidi="ar-SA"/>
        </w:rPr>
        <w:t xml:space="preserve">norādīts aptuvenais, SIA ”Vīgants” patur tiesības iegādāties dabasgāzi pēc faktiski nepieciešamā apjoma.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lv-LV"/>
        </w:rPr>
        <w:t xml:space="preserve">Nosacījumi dalībai tirgus izpētē – dabasgāzes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u w:val="single"/>
          <w:lang w:val="lv-LV" w:eastAsia="en-US" w:bidi="ar-SA"/>
        </w:rPr>
        <w:t>piegādei</w:t>
      </w:r>
      <w:r>
        <w:rPr>
          <w:rFonts w:eastAsia="Calibri" w:cs="Times New Roman" w:ascii="Times New Roman" w:hAnsi="Times New Roman"/>
          <w:b/>
          <w:bCs/>
          <w:u w:val="single"/>
          <w:lang w:val="lv-LV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color w:val="000000"/>
          <w:lang w:val="lv-LV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 xml:space="preserve">Būtisks nosacījums slēgt līgumu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lv-LV" w:eastAsia="en-US" w:bidi="ar-SA"/>
        </w:rPr>
        <w:t>ar</w:t>
      </w:r>
      <w:r>
        <w:rPr>
          <w:rFonts w:eastAsia="Calibri" w:cs="Times New Roman" w:ascii="Times New Roman" w:hAnsi="Times New Roman"/>
          <w:b w:val="false"/>
          <w:bCs w:val="false"/>
          <w:lang w:val="lv-LV"/>
        </w:rPr>
        <w:t xml:space="preserve"> termiņu uz gadu vai ne īsāku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lv-LV" w:eastAsia="en-US" w:bidi="ar-SA"/>
        </w:rPr>
        <w:t xml:space="preserve">par </w:t>
      </w:r>
      <w:r>
        <w:rPr>
          <w:rFonts w:eastAsia="Calibri" w:cs="Times New Roman" w:ascii="Times New Roman" w:hAnsi="Times New Roman"/>
          <w:b w:val="false"/>
          <w:bCs w:val="false"/>
          <w:lang w:val="lv-LV"/>
        </w:rPr>
        <w:t xml:space="preserve">pus gadu (no 01.10.2022. līdz 31.12.2022.). Ja komersants nespēj nodrošināt šādu prasību, lūdzam iesniegt piedāvājumu ar alternatīvu līguma termiņa risinājumu.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Piedāvājumus iesniegt norādītajam dabasgāzes tirdzniecības periodam vai alternatīvam periodam, atbilstoši plānotajam dabasgāzes apjomam: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lang w:val="lv-LV"/>
        </w:rPr>
        <w:t xml:space="preserve"> </w:t>
      </w:r>
      <w:r>
        <w:br w:type="page"/>
      </w:r>
    </w:p>
    <w:tbl>
      <w:tblPr>
        <w:tblW w:w="8306" w:type="dxa"/>
        <w:jc w:val="left"/>
        <w:tblInd w:w="0" w:type="dxa"/>
        <w:tblCellMar>
          <w:top w:w="0" w:type="dxa"/>
          <w:left w:w="2" w:type="dxa"/>
          <w:bottom w:w="0" w:type="dxa"/>
          <w:right w:w="2" w:type="dxa"/>
        </w:tblCellMar>
      </w:tblPr>
      <w:tblGrid>
        <w:gridCol w:w="4680"/>
        <w:gridCol w:w="3625"/>
      </w:tblGrid>
      <w:tr>
        <w:trPr/>
        <w:tc>
          <w:tcPr>
            <w:tcW w:w="8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pageBreakBefore/>
              <w:suppressLineNumbers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lang w:val="lv-LV" w:eastAsia="en-US" w:bidi="ar-SA"/>
              </w:rPr>
            </w:pPr>
            <w:r>
              <w:rPr>
                <w:rFonts w:ascii="Times New Roman" w:hAnsi="Times New Roman"/>
                <w:b/>
                <w:bCs/>
                <w:lang w:val="lv-LV" w:eastAsia="en-US" w:bidi="ar-SA"/>
              </w:rPr>
              <w:t>Plānotais dabasgāzes apjoms Mwh pa mēnešiem: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lang w:val="lv-LV" w:eastAsia="en-US" w:bidi="ar-SA"/>
              </w:rPr>
            </w:pPr>
            <w:r>
              <w:rPr>
                <w:rFonts w:ascii="Times New Roman" w:hAnsi="Times New Roman"/>
                <w:b/>
                <w:bCs/>
                <w:lang w:val="lv-LV" w:eastAsia="en-US" w:bidi="ar-SA"/>
              </w:rPr>
              <w:t>Mēnesis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b/>
                <w:b/>
                <w:bCs/>
                <w:lang w:val="lv-LV" w:eastAsia="en-US" w:bidi="ar-SA"/>
              </w:rPr>
            </w:pPr>
            <w:r>
              <w:rPr>
                <w:rFonts w:ascii="Times New Roman" w:hAnsi="Times New Roman"/>
                <w:b/>
                <w:bCs/>
                <w:lang w:val="lv-LV" w:eastAsia="en-US" w:bidi="ar-SA"/>
              </w:rPr>
              <w:t>Mwh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Oktobris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439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Novembris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595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Decembris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2"/>
                <w:szCs w:val="22"/>
                <w:lang w:val="lv-LV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lv-LV" w:eastAsia="en-US" w:bidi="ar-SA"/>
              </w:rPr>
              <w:t>925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Janvāris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815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Februāris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686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Marts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612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Aprīlis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>340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ascii="Times New Roman" w:hAnsi="Times New Roman"/>
                <w:lang w:val="lv-LV" w:eastAsia="en-US" w:bidi="ar-SA"/>
              </w:rPr>
              <w:t xml:space="preserve">KOPĀ: 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center"/>
              <w:rPr>
                <w:rFonts w:ascii="Times New Roman" w:hAnsi="Times New Roman"/>
                <w:lang w:val="lv-LV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lv-LV" w:eastAsia="en-US" w:bidi="ar-SA"/>
              </w:rPr>
              <w:t>4412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color w:val="000000"/>
          <w:lang w:val="lv-LV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450" w:leader="none"/>
        </w:tabs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/>
          <w:bCs/>
          <w:u w:val="single"/>
          <w:lang w:val="lv-LV"/>
        </w:rPr>
        <w:t>par fiksētu</w:t>
      </w:r>
      <w:r>
        <w:rPr>
          <w:rFonts w:eastAsia="Calibri" w:cs="Times New Roman" w:ascii="Times New Roman" w:hAnsi="Times New Roman"/>
          <w:color w:val="FF0000"/>
          <w:u w:val="single"/>
          <w:lang w:val="lv-LV"/>
        </w:rPr>
        <w:t xml:space="preserve"> </w:t>
      </w:r>
      <w:r>
        <w:rPr>
          <w:rFonts w:eastAsia="Calibri" w:cs="Times New Roman" w:ascii="Times New Roman" w:hAnsi="Times New Roman"/>
          <w:u w:val="single"/>
          <w:lang w:val="lv-LV"/>
        </w:rPr>
        <w:t>dabasgāzes tirdzniecības cenu</w:t>
      </w:r>
      <w:r>
        <w:rPr>
          <w:rFonts w:eastAsia="Calibri" w:cs="Times New Roman" w:ascii="Times New Roman" w:hAnsi="Times New Roman"/>
          <w:lang w:val="lv-LV"/>
        </w:rPr>
        <w:t xml:space="preserve"> (EUR/MWh bez PVN), kurā </w:t>
      </w:r>
      <w:r>
        <w:rPr>
          <w:rFonts w:eastAsia="Calibri" w:cs="Times New Roman" w:ascii="Times New Roman" w:hAnsi="Times New Roman"/>
          <w:u w:val="single"/>
          <w:lang w:val="lv-LV"/>
        </w:rPr>
        <w:t>iekļauta: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dabasgāzi (dabasgāze kā resurss, tirdzniecības pakalpojumi, balansēšanas pakalpojumu izmaksas, citas ar tirdzniecību saistītās izmaksas);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dabasgāzes uzglabāšanas pakalpojumu;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pārvades sistēmas pakalpojumu – pārvades jauda;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Citi papildus maksājumi.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450" w:leader="none"/>
        </w:tabs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lang w:val="lv-LV"/>
        </w:rPr>
        <w:t>Ja komersants nepiedāvā Līguma slēgšanas iespējas par fiksēto dabasgāzes tirdzniecību, lūdzam iesniegt piedāvājumu</w:t>
      </w:r>
      <w:r>
        <w:rPr>
          <w:rFonts w:eastAsia="Calibri" w:cs="Times New Roman" w:ascii="Times New Roman" w:hAnsi="Times New Roman"/>
          <w:b/>
          <w:bCs/>
          <w:lang w:val="lv-LV"/>
        </w:rPr>
        <w:t xml:space="preserve"> par mainīgu jeb biržas dabasgāzes tirdzniecības cenu, kurā iekļauta: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Maksa par dabasgāzi (dabasgāze kā resurss, tirdzniecības pakalpojumi, balansēšanas pakalpojumu izmaksas, citas ar tirdzniecību saistītās izmaksas);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Maksa par dabasgāzes uzglabāšanas pakalpojumu;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Maksa par pārvades sistēmas pakalpojumu – pārvades jauda;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lang w:val="lv-LV"/>
        </w:rPr>
        <w:t>Citi papildus maksājumi.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lang w:val="lv-LV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450" w:leader="none"/>
        </w:tabs>
        <w:spacing w:lineRule="auto" w:line="240" w:before="0" w:after="0"/>
        <w:ind w:left="357" w:hanging="357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lang w:val="lv-LV"/>
        </w:rPr>
        <w:t xml:space="preserve">Dabasgāzes cenā </w:t>
      </w:r>
      <w:r>
        <w:rPr>
          <w:rFonts w:eastAsia="Calibri" w:cs="Times New Roman" w:ascii="Times New Roman" w:hAnsi="Times New Roman"/>
          <w:u w:val="single"/>
          <w:lang w:val="lv-LV"/>
        </w:rPr>
        <w:t>netiek iekļauta: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90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pārvades sistēmas pakalpojumu – izejas punktu Latvijas lietotāju apgādei;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90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Maksa par sadales sistēmas pakalpojumiem;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90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Akcīzes nodoklis;</w:t>
      </w:r>
    </w:p>
    <w:p>
      <w:pPr>
        <w:pStyle w:val="Normal"/>
        <w:widowControl/>
        <w:numPr>
          <w:ilvl w:val="2"/>
          <w:numId w:val="1"/>
        </w:numPr>
        <w:tabs>
          <w:tab w:val="clear" w:pos="720"/>
          <w:tab w:val="left" w:pos="900" w:leader="none"/>
        </w:tabs>
        <w:suppressAutoHyphens w:val="true"/>
        <w:bidi w:val="0"/>
        <w:spacing w:lineRule="auto" w:line="240" w:before="0" w:after="0"/>
        <w:ind w:left="900" w:right="0" w:hanging="18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PVN.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numPr>
          <w:ilvl w:val="0"/>
          <w:numId w:val="1"/>
        </w:numPr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Lūdzam pretendentus pie piedāvājuma pievienot līguma projektu.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Ar cieņu,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valdes locekle </w:t>
        <w:tab/>
        <w:tab/>
        <w:tab/>
        <w:tab/>
        <w:tab/>
        <w:tab/>
        <w:tab/>
        <w:tab/>
        <w:t>Rita Audriņa</w:t>
      </w:r>
    </w:p>
    <w:p>
      <w:pPr>
        <w:pStyle w:val="Normal"/>
        <w:spacing w:before="0" w:after="160"/>
        <w:rPr>
          <w:lang w:val="lv-LV"/>
        </w:rPr>
      </w:pPr>
      <w:r>
        <w:rPr>
          <w:lang w:val="lv-LV"/>
        </w:rPr>
      </w:r>
    </w:p>
    <w:p>
      <w:pPr>
        <w:pStyle w:val="Normal"/>
        <w:spacing w:before="0" w:after="160"/>
        <w:rPr>
          <w:lang w:val="lv-LV"/>
        </w:rPr>
      </w:pPr>
      <w:r>
        <w:rPr>
          <w:lang w:val="lv-LV"/>
        </w:rPr>
      </w:r>
    </w:p>
    <w:p>
      <w:pPr>
        <w:pStyle w:val="Normal"/>
        <w:spacing w:before="0" w:after="160"/>
        <w:rPr>
          <w:lang w:val="lv-LV"/>
        </w:rPr>
      </w:pPr>
      <w:r>
        <w:rPr>
          <w:lang w:val="lv-LV"/>
        </w:rPr>
      </w:r>
    </w:p>
    <w:p>
      <w:pPr>
        <w:pStyle w:val="Normal"/>
        <w:spacing w:before="0" w:after="160"/>
        <w:rPr>
          <w:lang w:val="lv-LV"/>
        </w:rPr>
      </w:pPr>
      <w:r>
        <w:rPr>
          <w:rFonts w:ascii="Times New Roman" w:hAnsi="Times New Roman"/>
          <w:sz w:val="20"/>
          <w:szCs w:val="20"/>
        </w:rPr>
        <w:t>E.Garjāne 26162933</w:t>
      </w:r>
    </w:p>
    <w:sectPr>
      <w:type w:val="nextPage"/>
      <w:pgSz w:w="11906" w:h="16838"/>
      <w:pgMar w:left="1800" w:right="1800" w:header="0" w:top="860" w:footer="0" w:bottom="85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 "/>
      <w:lvlJc w:val="left"/>
      <w:pPr>
        <w:ind w:left="360" w:hanging="360"/>
      </w:pPr>
    </w:lvl>
    <w:lvl w:ilvl="1">
      <w:start w:val="1"/>
      <w:numFmt w:val="decimal"/>
      <w:lvlText w:val=" %1.%2. "/>
      <w:lvlJc w:val="left"/>
      <w:pPr>
        <w:ind w:left="1080" w:hanging="360"/>
      </w:pPr>
    </w:lvl>
    <w:lvl w:ilvl="2">
      <w:start w:val="1"/>
      <w:numFmt w:val="decimal"/>
      <w:lvlText w:val=" %1.%2.%3."/>
      <w:lvlJc w:val="right"/>
      <w:pPr>
        <w:ind w:left="1800" w:hanging="180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3a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Noklusjumarindkopasfonts">
    <w:name w:val="Noklusējuma rindkopas font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 w:eastAsia="Arial"/>
      <w:b/>
      <w:bCs/>
      <w:sz w:val="20"/>
      <w:szCs w:val="20"/>
    </w:rPr>
  </w:style>
  <w:style w:type="paragraph" w:styleId="Caption1">
    <w:name w:val="caption"/>
    <w:basedOn w:val="Normal"/>
    <w:qFormat/>
    <w:pPr>
      <w:spacing w:before="120" w:after="120"/>
    </w:pPr>
    <w:rPr>
      <w:rFonts w:eastAsia="Lucida Sans"/>
      <w:i/>
      <w:iCs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igants@vigants.lv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Application>LibreOffice/6.4.3.2$Windows_X86_64 LibreOffice_project/747b5d0ebf89f41c860ec2a39efd7cb15b54f2d8</Application>
  <Pages>2</Pages>
  <Words>360</Words>
  <Characters>2641</Characters>
  <CharactersWithSpaces>2965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2022-05-17T10:58:00Z</dcterms:created>
  <dc:creator>Sandra Rode</dc:creator>
  <dc:description/>
  <dc:language>lv-LV</dc:language>
  <cp:lastModifiedBy/>
  <cp:lastPrinted>2022-09-07T09:18:22Z</cp:lastPrinted>
  <dcterms:modified xsi:type="dcterms:W3CDTF">2022-09-07T09:34:01Z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