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9C6A" w14:textId="77777777" w:rsidR="00936E50" w:rsidRDefault="00936E50" w:rsidP="00936E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lang w:val="lv-LV"/>
        </w:rPr>
        <w:t xml:space="preserve">2.Pielikums </w:t>
      </w:r>
    </w:p>
    <w:p w14:paraId="0B708606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</w:p>
    <w:p w14:paraId="76D23CCA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lang w:val="lv-LV"/>
        </w:rPr>
        <w:t>FINANŠU PIEDĀVĀJUMS</w:t>
      </w:r>
    </w:p>
    <w:tbl>
      <w:tblPr>
        <w:tblpPr w:leftFromText="180" w:rightFromText="180" w:vertAnchor="text" w:horzAnchor="page" w:tblpX="1678" w:tblpY="327"/>
        <w:tblW w:w="9606" w:type="dxa"/>
        <w:tblLook w:val="01E0" w:firstRow="1" w:lastRow="1" w:firstColumn="1" w:lastColumn="1" w:noHBand="0" w:noVBand="0"/>
      </w:tblPr>
      <w:tblGrid>
        <w:gridCol w:w="5314"/>
        <w:gridCol w:w="4292"/>
      </w:tblGrid>
      <w:tr w:rsidR="00936E50" w14:paraId="0185546E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72FC74" w14:textId="77777777" w:rsidR="00936E50" w:rsidRPr="00832A28" w:rsidRDefault="00936E50" w:rsidP="001F4520">
            <w:pPr>
              <w:pStyle w:val="naisf"/>
              <w:spacing w:beforeAutospacing="0" w:after="0" w:afterAutospacing="0"/>
              <w:jc w:val="center"/>
              <w:rPr>
                <w:b/>
                <w:iCs/>
                <w:lang w:val="lv-LV"/>
              </w:rPr>
            </w:pPr>
            <w:r w:rsidRPr="00832A28">
              <w:rPr>
                <w:rFonts w:ascii="Times New Roman" w:hAnsi="Times New Roman"/>
                <w:b/>
                <w:iCs/>
                <w:sz w:val="21"/>
                <w:szCs w:val="21"/>
                <w:lang w:val="lv-LV"/>
              </w:rPr>
              <w:t>Pasūtītāja prasības dabasgāzes iegādei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4BDDB6" w14:textId="77777777" w:rsidR="00936E50" w:rsidRPr="00832A28" w:rsidRDefault="00936E50" w:rsidP="001F4520">
            <w:pPr>
              <w:jc w:val="center"/>
              <w:rPr>
                <w:b/>
                <w:iCs/>
              </w:rPr>
            </w:pPr>
            <w:r w:rsidRPr="00832A28">
              <w:rPr>
                <w:rFonts w:ascii="Times New Roman" w:hAnsi="Times New Roman"/>
                <w:b/>
                <w:iCs/>
                <w:sz w:val="21"/>
                <w:szCs w:val="21"/>
                <w:lang w:val="lv-LV"/>
              </w:rPr>
              <w:t xml:space="preserve">Piedāvājums </w:t>
            </w:r>
          </w:p>
        </w:tc>
      </w:tr>
      <w:tr w:rsidR="00936E50" w14:paraId="11A68C83" w14:textId="77777777" w:rsidTr="001F4520">
        <w:trPr>
          <w:trHeight w:val="474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04B41C" w14:textId="77777777" w:rsidR="00936E50" w:rsidRPr="001B0CB4" w:rsidRDefault="00936E50" w:rsidP="001F4520">
            <w:pPr>
              <w:spacing w:after="0"/>
              <w:jc w:val="center"/>
              <w:rPr>
                <w:b/>
                <w:bCs/>
                <w:lang w:val="pl-PL"/>
              </w:rPr>
            </w:pP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Dabasgāzes cena – Fiksētā </w:t>
            </w:r>
          </w:p>
          <w:p w14:paraId="167E8033" w14:textId="77777777" w:rsidR="00936E50" w:rsidRPr="001B0CB4" w:rsidRDefault="00936E50" w:rsidP="001F4520">
            <w:pPr>
              <w:spacing w:after="0"/>
              <w:jc w:val="center"/>
              <w:rPr>
                <w:b/>
                <w:bCs/>
                <w:lang w:val="pl-PL"/>
              </w:rPr>
            </w:pP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 (</w:t>
            </w:r>
            <w:proofErr w:type="spellStart"/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) </w:t>
            </w: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lv-LV"/>
              </w:rPr>
              <w:t>EUR bez PVN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08E472" w14:textId="77777777" w:rsidR="00936E50" w:rsidRPr="00832A28" w:rsidRDefault="00936E50" w:rsidP="001F4520">
            <w:pPr>
              <w:spacing w:before="57" w:after="217" w:line="240" w:lineRule="auto"/>
              <w:jc w:val="center"/>
            </w:pPr>
            <w:r w:rsidRPr="00832A28">
              <w:t>____________________________</w:t>
            </w:r>
          </w:p>
          <w:p w14:paraId="06309A92" w14:textId="77777777" w:rsidR="00936E50" w:rsidRPr="00832A28" w:rsidRDefault="00936E50" w:rsidP="001F4520">
            <w:pPr>
              <w:tabs>
                <w:tab w:val="left" w:pos="2138"/>
              </w:tabs>
              <w:spacing w:before="57" w:after="217" w:line="240" w:lineRule="auto"/>
              <w:jc w:val="center"/>
            </w:pPr>
            <w:r w:rsidRPr="00832A2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32A28">
              <w:rPr>
                <w:rFonts w:ascii="Times New Roman" w:hAnsi="Times New Roman"/>
                <w:sz w:val="18"/>
                <w:szCs w:val="18"/>
              </w:rPr>
              <w:t>uzņēmuma</w:t>
            </w:r>
            <w:proofErr w:type="spellEnd"/>
            <w:r w:rsidRPr="00832A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2A28">
              <w:rPr>
                <w:rFonts w:ascii="Times New Roman" w:hAnsi="Times New Roman"/>
                <w:sz w:val="18"/>
                <w:szCs w:val="18"/>
              </w:rPr>
              <w:t>nosaukums</w:t>
            </w:r>
            <w:proofErr w:type="spellEnd"/>
            <w:r w:rsidRPr="00832A2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36E50" w14:paraId="0E2A89FD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D48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Maksa par dabasgāzi </w:t>
            </w:r>
          </w:p>
          <w:p w14:paraId="0960B5C5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C66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0B01FC16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55BA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dabasgāzes uzglabāšanas pakalpojumu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777E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260B9378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8D44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pārvades sistēmas pakalpojumu – pārvades jauda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4929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1A25E2BF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39E3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Akcīzes nodoklis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8465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3E1388F3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7AE0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Tirdzniecības uzcenojums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3C6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6CB3E91B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99D6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AS “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lv-LV"/>
              </w:rPr>
              <w:t>Gaso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lv-LV"/>
              </w:rPr>
              <w:t>” sadales tarifs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6C20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755C11A2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0296B6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Dabasgāzes cena – Biržas (TTF) </w:t>
            </w:r>
          </w:p>
          <w:p w14:paraId="775C9F27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) EUR bez PVN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528F9B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7B990A29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7C5E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Maksa par dabasgāzi </w:t>
            </w:r>
          </w:p>
          <w:p w14:paraId="4E39208D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AB7A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28CB40A8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B27E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dabasgāzes uzglabāšanas pakalpojumu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6AD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604B52B4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327E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pārvades sistēmas pakalpojumu – pārvades jauda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CDD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18A6A8CC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9EE1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Akcīzes nodoklis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F43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3A389891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37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Tirdzniecības uzcenojums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EAF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0C462E16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D668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AS “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lv-LV"/>
              </w:rPr>
              <w:t>Gaso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lv-LV"/>
              </w:rPr>
              <w:t>” sadales tarifs (ietverts/neietverts)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248F" w14:textId="77777777" w:rsidR="00936E50" w:rsidRDefault="00936E50" w:rsidP="001F4520">
            <w:pPr>
              <w:rPr>
                <w:color w:val="000000"/>
              </w:rPr>
            </w:pPr>
          </w:p>
        </w:tc>
      </w:tr>
    </w:tbl>
    <w:p w14:paraId="7B62B4F1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eastAsia="Calibri" w:hAnsi="Times New Roman" w:cs="Times New Roman"/>
          <w:b/>
          <w:bCs/>
          <w:lang w:val="lv-LV"/>
        </w:rPr>
        <w:t>“Dabasgāzes piegāde 2025./2026.gada apkures sezonai Jēkabpils novada, Salas ciemam”</w:t>
      </w:r>
    </w:p>
    <w:p w14:paraId="50A2F71E" w14:textId="77777777" w:rsidR="00936E50" w:rsidRPr="001B0CB4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lang w:val="fi-FI"/>
        </w:rPr>
      </w:pPr>
    </w:p>
    <w:p w14:paraId="16EF238D" w14:textId="77777777" w:rsidR="00936E50" w:rsidRPr="0036456C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1. Līguma nosacījumi gadījumā, ja Pasūtītājs līguma izpildes laikā plāno mainīt tarifa veidu______________________________________________________________________;</w:t>
      </w:r>
    </w:p>
    <w:p w14:paraId="6F33900B" w14:textId="77777777" w:rsidR="00936E50" w:rsidRPr="00097B38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2. Līguma izbeigšanas nosacījumi_______________________________________________.</w:t>
      </w:r>
    </w:p>
    <w:p w14:paraId="2829DC33" w14:textId="77777777" w:rsidR="00936E50" w:rsidRPr="00097B38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lang w:val="lv-LV"/>
        </w:rPr>
        <w:t>Vēlamā maksāšanas kārtība:</w:t>
      </w:r>
    </w:p>
    <w:p w14:paraId="68F16113" w14:textId="77777777" w:rsidR="00936E50" w:rsidRPr="001B0CB4" w:rsidRDefault="00936E50" w:rsidP="00936E50">
      <w:pPr>
        <w:pStyle w:val="Bezatstarpm"/>
        <w:tabs>
          <w:tab w:val="left" w:pos="851"/>
        </w:tabs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lang w:val="lv-LV"/>
        </w:rPr>
        <w:t>Rēķina izrakstīšanas datums:  _________________</w:t>
      </w:r>
    </w:p>
    <w:p w14:paraId="0F25F9DC" w14:textId="77777777" w:rsidR="00936E50" w:rsidRPr="001B0CB4" w:rsidRDefault="00936E50" w:rsidP="00936E50">
      <w:pPr>
        <w:pStyle w:val="Bezatstarpm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lang w:val="lv-LV"/>
        </w:rPr>
        <w:t>Rēķina apmaksas dienu skaits: ________________</w:t>
      </w:r>
    </w:p>
    <w:p w14:paraId="3EEF2C3D" w14:textId="77777777" w:rsidR="00936E50" w:rsidRPr="001B0CB4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lang w:val="lv-LV"/>
        </w:rPr>
        <w:t xml:space="preserve">Citi </w:t>
      </w:r>
      <w:r>
        <w:rPr>
          <w:rFonts w:ascii="Times New Roman" w:hAnsi="Times New Roman"/>
          <w:b/>
          <w:bCs/>
          <w:u w:val="single"/>
          <w:lang w:val="lv-LV"/>
        </w:rPr>
        <w:t>nosacījumi</w:t>
      </w:r>
      <w:r>
        <w:rPr>
          <w:rFonts w:ascii="Times New Roman" w:hAnsi="Times New Roman"/>
          <w:b/>
          <w:bCs/>
          <w:lang w:val="lv-LV"/>
        </w:rPr>
        <w:t>, kas nodrošina piedāvājumu:</w:t>
      </w: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9493"/>
      </w:tblGrid>
      <w:tr w:rsidR="00936E50" w:rsidRPr="001B0CB4" w14:paraId="040FA5B0" w14:textId="77777777" w:rsidTr="001F4520">
        <w:trPr>
          <w:trHeight w:val="769"/>
        </w:trPr>
        <w:tc>
          <w:tcPr>
            <w:tcW w:w="9493" w:type="dxa"/>
            <w:vAlign w:val="center"/>
          </w:tcPr>
          <w:p w14:paraId="7880E64A" w14:textId="77777777" w:rsidR="00936E50" w:rsidRPr="001B0CB4" w:rsidRDefault="00936E50" w:rsidP="001F4520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i/>
                <w:iCs/>
                <w:lang w:val="lv-LV"/>
              </w:rPr>
              <w:t xml:space="preserve">Lūdzu norādiet, ja tādi ir, citus piedāvājuma nosacījumus, kas pasūtītājam jāņem vērā, piemēram, komponentes </w:t>
            </w:r>
            <w:proofErr w:type="spellStart"/>
            <w:r>
              <w:rPr>
                <w:rFonts w:ascii="Times New Roman" w:hAnsi="Times New Roman"/>
                <w:i/>
                <w:iCs/>
                <w:lang w:val="lv-LV"/>
              </w:rPr>
              <w:t>utml</w:t>
            </w:r>
            <w:proofErr w:type="spellEnd"/>
            <w:r>
              <w:rPr>
                <w:rFonts w:ascii="Times New Roman" w:hAnsi="Times New Roman"/>
                <w:i/>
                <w:iCs/>
                <w:lang w:val="lv-LV"/>
              </w:rPr>
              <w:t>.</w:t>
            </w:r>
          </w:p>
        </w:tc>
      </w:tr>
    </w:tbl>
    <w:p w14:paraId="67540DB4" w14:textId="77777777" w:rsidR="00936E50" w:rsidRDefault="00936E50" w:rsidP="00936E50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lang w:val="lv-LV"/>
        </w:rPr>
        <w:t xml:space="preserve">Papildus </w:t>
      </w:r>
      <w:r>
        <w:rPr>
          <w:rFonts w:ascii="Times New Roman" w:hAnsi="Times New Roman"/>
          <w:b/>
          <w:bCs/>
          <w:u w:val="single"/>
          <w:lang w:val="lv-LV"/>
        </w:rPr>
        <w:t>piedāvājumi:</w:t>
      </w:r>
    </w:p>
    <w:tbl>
      <w:tblPr>
        <w:tblW w:w="9505" w:type="dxa"/>
        <w:tblInd w:w="103" w:type="dxa"/>
        <w:tblLook w:val="0000" w:firstRow="0" w:lastRow="0" w:firstColumn="0" w:lastColumn="0" w:noHBand="0" w:noVBand="0"/>
      </w:tblPr>
      <w:tblGrid>
        <w:gridCol w:w="9505"/>
      </w:tblGrid>
      <w:tr w:rsidR="00936E50" w14:paraId="453F908B" w14:textId="77777777" w:rsidTr="001F4520">
        <w:trPr>
          <w:trHeight w:val="730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9825" w14:textId="77777777" w:rsidR="00936E50" w:rsidRDefault="00936E50" w:rsidP="001F4520">
            <w:pPr>
              <w:pStyle w:val="Bezatstarpm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lang w:val="lv-LV"/>
              </w:rPr>
              <w:t>Lūdzu norādiet, ja tādi ir, citus piedāvājumus, kuri pasūtītājam varētu būt saistoši attiecībā uz iepirkuma priekšmetu</w:t>
            </w:r>
          </w:p>
        </w:tc>
      </w:tr>
    </w:tbl>
    <w:p w14:paraId="3298FAD1" w14:textId="77777777" w:rsidR="00936E50" w:rsidRDefault="00936E50" w:rsidP="00936E50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AE0FE" w14:textId="77777777" w:rsidR="00936E50" w:rsidRPr="001B0CB4" w:rsidRDefault="00936E50" w:rsidP="00936E50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lang w:val="lv-LV"/>
        </w:rPr>
        <w:t>Lūdzam pretendentus pie piedāvājuma pievienot līguma projektu.</w:t>
      </w:r>
    </w:p>
    <w:p w14:paraId="34F64B89" w14:textId="77777777" w:rsidR="00936E50" w:rsidRDefault="00936E50" w:rsidP="00936E50">
      <w:pPr>
        <w:spacing w:after="0"/>
        <w:rPr>
          <w:rFonts w:ascii="Times New Roman" w:hAnsi="Times New Roman"/>
          <w:lang w:val="lv-LV"/>
        </w:rPr>
      </w:pPr>
    </w:p>
    <w:p w14:paraId="67BCA9BF" w14:textId="77777777" w:rsidR="00936E50" w:rsidRDefault="00936E50" w:rsidP="00936E50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Pretendenta paraksts : ____________________________________________________</w:t>
      </w:r>
    </w:p>
    <w:p w14:paraId="4BC90291" w14:textId="77777777" w:rsidR="00936E50" w:rsidRDefault="00936E50" w:rsidP="00936E50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(amats, paraksts, vārds, uzvārds)</w:t>
      </w:r>
    </w:p>
    <w:p w14:paraId="425615FC" w14:textId="77777777" w:rsidR="000C2D3A" w:rsidRPr="00936E50" w:rsidRDefault="000C2D3A">
      <w:pPr>
        <w:rPr>
          <w:lang w:val="lv-LV"/>
        </w:rPr>
      </w:pPr>
    </w:p>
    <w:sectPr w:rsidR="000C2D3A" w:rsidRPr="00936E50" w:rsidSect="00936E50">
      <w:pgSz w:w="11906" w:h="16838"/>
      <w:pgMar w:top="231" w:right="473" w:bottom="578" w:left="118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7"/>
    <w:rsid w:val="000C2D3A"/>
    <w:rsid w:val="00146228"/>
    <w:rsid w:val="001B0CB4"/>
    <w:rsid w:val="00250E59"/>
    <w:rsid w:val="005A142D"/>
    <w:rsid w:val="006E4344"/>
    <w:rsid w:val="00936E50"/>
    <w:rsid w:val="00954FD7"/>
    <w:rsid w:val="00C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56BC"/>
  <w15:chartTrackingRefBased/>
  <w15:docId w15:val="{5D333A81-C3FD-48E2-B153-4C82A68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E50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4FD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4FD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4FD7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4FD7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4FD7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4FD7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4FD7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4FD7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4FD7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4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4FD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4FD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4FD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4FD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4FD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4FD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4FD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4FD7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54FD7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54FD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54FD7"/>
    <w:pPr>
      <w:suppressAutoHyphens w:val="0"/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54FD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4FD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54FD7"/>
    <w:rPr>
      <w:b/>
      <w:bCs/>
      <w:smallCaps/>
      <w:color w:val="2F5496" w:themeColor="accent1" w:themeShade="BF"/>
      <w:spacing w:val="5"/>
    </w:rPr>
  </w:style>
  <w:style w:type="paragraph" w:customStyle="1" w:styleId="naisf">
    <w:name w:val="naisf"/>
    <w:basedOn w:val="Parasts"/>
    <w:qFormat/>
    <w:rsid w:val="00936E50"/>
    <w:pPr>
      <w:spacing w:beforeAutospacing="1" w:afterAutospacing="1"/>
      <w:jc w:val="both"/>
    </w:pPr>
  </w:style>
  <w:style w:type="paragraph" w:styleId="Bezatstarpm">
    <w:name w:val="No Spacing"/>
    <w:qFormat/>
    <w:rsid w:val="00936E50"/>
    <w:pPr>
      <w:suppressAutoHyphens/>
      <w:spacing w:after="0" w:line="240" w:lineRule="auto"/>
    </w:pPr>
    <w:rPr>
      <w:rFonts w:cs="Times New Roman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1253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3</cp:revision>
  <dcterms:created xsi:type="dcterms:W3CDTF">2025-07-09T07:31:00Z</dcterms:created>
  <dcterms:modified xsi:type="dcterms:W3CDTF">2025-08-14T07:26:00Z</dcterms:modified>
</cp:coreProperties>
</file>